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EC" w:rsidRPr="009176E7" w:rsidRDefault="006470EC" w:rsidP="00165ECE">
      <w:pPr>
        <w:pageBreakBefore/>
        <w:pBdr>
          <w:top w:val="outset" w:sz="6" w:space="0" w:color="auto"/>
          <w:left w:val="outset" w:sz="6" w:space="0" w:color="auto"/>
          <w:bottom w:val="inset" w:sz="6" w:space="11" w:color="auto"/>
          <w:right w:val="inset" w:sz="6" w:space="0" w:color="auto"/>
          <w:between w:val="none" w:sz="0" w:space="0" w:color="auto"/>
        </w:pBdr>
        <w:shd w:val="clear" w:color="auto" w:fill="244061" w:themeFill="accent1" w:themeFillShade="80"/>
        <w:suppressAutoHyphens/>
        <w:autoSpaceDE w:val="0"/>
        <w:autoSpaceDN w:val="0"/>
        <w:ind w:right="51"/>
        <w:jc w:val="center"/>
        <w:textAlignment w:val="baseline"/>
        <w:rPr>
          <w:rFonts w:asciiTheme="minorHAnsi" w:hAnsiTheme="minorHAnsi"/>
          <w:b/>
          <w:color w:val="FFFFFF" w:themeColor="background1"/>
          <w:sz w:val="20"/>
          <w:szCs w:val="20"/>
          <w:lang w:val="es-ES"/>
        </w:rPr>
      </w:pPr>
      <w:r w:rsidRPr="009176E7">
        <w:rPr>
          <w:rFonts w:asciiTheme="minorHAnsi" w:hAnsiTheme="minorHAnsi"/>
          <w:b/>
          <w:bCs/>
          <w:color w:val="FFFFFF" w:themeColor="background1"/>
          <w:sz w:val="20"/>
          <w:szCs w:val="20"/>
          <w:lang w:val="es"/>
        </w:rPr>
        <w:t>ANEXO A</w:t>
      </w:r>
    </w:p>
    <w:p w:rsidR="00F82EBB" w:rsidRDefault="00F82EBB" w:rsidP="006470E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</w:p>
    <w:p w:rsidR="006470EC" w:rsidRDefault="006470EC" w:rsidP="006470E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  <w:r w:rsidRPr="00542BAD">
        <w:rPr>
          <w:rFonts w:ascii="Gisha" w:hAnsi="Gisha" w:cs="Gisha"/>
          <w:b/>
          <w:u w:val="single"/>
          <w:lang w:val="es-ES"/>
        </w:rPr>
        <w:t>CRONOGRAMA</w:t>
      </w:r>
    </w:p>
    <w:p w:rsidR="00542BAD" w:rsidRPr="00F82EBB" w:rsidRDefault="00542BAD" w:rsidP="006470E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sz w:val="8"/>
          <w:szCs w:val="8"/>
          <w:u w:val="single"/>
          <w:lang w:val="es-ES"/>
        </w:rPr>
      </w:pPr>
    </w:p>
    <w:tbl>
      <w:tblPr>
        <w:tblW w:w="8824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626"/>
      </w:tblGrid>
      <w:tr w:rsidR="009B7D96" w:rsidRPr="00542BAD" w:rsidTr="00A966B2">
        <w:trPr>
          <w:trHeight w:val="823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las Bases,  en página web del Servicio de Salud O´Higgins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9B7D96" w:rsidP="00F623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M</w:t>
            </w:r>
            <w:r w:rsidR="00F623C3"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artes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1</w:t>
            </w:r>
            <w:r w:rsidR="00F623C3"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Agosto de 2020 </w:t>
            </w:r>
          </w:p>
        </w:tc>
      </w:tr>
      <w:tr w:rsidR="009B7D96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Recepción de antecedentes en el Subdepartamento de Formación y RAD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hasta las 12:00 hrs.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9B7D96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 Desde  el 1</w:t>
            </w:r>
            <w:r w:rsidR="00A966B2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</w:t>
            </w:r>
            <w:r w:rsidR="00A966B2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al 2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4 d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 Agosto de 2020. </w:t>
            </w:r>
          </w:p>
        </w:tc>
      </w:tr>
      <w:tr w:rsidR="009B7D96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Comisión Revisora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064361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25 y 26 de Agosto </w:t>
            </w:r>
            <w:r w:rsidR="009B7D96"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de 2020</w:t>
            </w:r>
          </w:p>
        </w:tc>
      </w:tr>
      <w:tr w:rsidR="009B7D96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Entrevista Personal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064361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27 y 28 de Agosto</w:t>
            </w:r>
            <w:r w:rsidR="009B7D96"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2020 </w:t>
            </w:r>
          </w:p>
        </w:tc>
      </w:tr>
      <w:tr w:rsidR="00A966B2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A966B2" w:rsidRPr="00542BAD" w:rsidRDefault="00A966B2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A966B2" w:rsidRDefault="00064361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31 de Agosto </w:t>
            </w:r>
            <w:r w:rsidR="00F82EBB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y 1 de Septiembre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de 2020</w:t>
            </w:r>
          </w:p>
        </w:tc>
      </w:tr>
      <w:tr w:rsidR="00A966B2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A966B2" w:rsidRPr="00542BAD" w:rsidRDefault="00A966B2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Recepción de Reposición y Apelación 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hasta las 15:00 hrs.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A966B2" w:rsidRDefault="00F82EBB" w:rsidP="00F8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al 4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 w:rsidR="00A966B2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Septiembre de 2020</w:t>
            </w:r>
          </w:p>
        </w:tc>
      </w:tr>
      <w:tr w:rsidR="00064361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064361" w:rsidRPr="00542BAD" w:rsidRDefault="00064361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064361" w:rsidRPr="00542BAD" w:rsidRDefault="00F82EBB" w:rsidP="00F8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7</w:t>
            </w:r>
            <w:r w:rsidR="00064361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Septiembre de 2020</w:t>
            </w:r>
          </w:p>
        </w:tc>
      </w:tr>
      <w:tr w:rsidR="00064361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064361" w:rsidRDefault="00064361" w:rsidP="000643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064361" w:rsidRDefault="00F82EBB" w:rsidP="00F82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8 y 9 de Septiembre de 2020</w:t>
            </w:r>
          </w:p>
        </w:tc>
      </w:tr>
      <w:tr w:rsidR="009B7D96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F82EBB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Llamado a Viva Voz (Telefónico) y </w:t>
            </w:r>
            <w:r w:rsidR="009B7D96"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Adjudicación de Becas de Financiamiento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10 de Septiembre de 2020</w:t>
            </w:r>
            <w:bookmarkStart w:id="0" w:name="_GoBack"/>
            <w:bookmarkEnd w:id="0"/>
          </w:p>
        </w:tc>
      </w:tr>
      <w:tr w:rsidR="009B7D96" w:rsidRPr="00542BAD" w:rsidTr="00A966B2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9B7D96" w:rsidRPr="00542BAD" w:rsidRDefault="009B7D96" w:rsidP="009B7D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Inicio de funciones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9B7D96" w:rsidRPr="00542BAD" w:rsidRDefault="009B7D96" w:rsidP="00B23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Octubre de 2020 </w:t>
            </w:r>
          </w:p>
        </w:tc>
      </w:tr>
    </w:tbl>
    <w:p w:rsidR="006470EC" w:rsidRPr="009B7D96" w:rsidRDefault="006470EC" w:rsidP="006470EC">
      <w:pPr>
        <w:ind w:left="4249" w:hanging="709"/>
        <w:jc w:val="center"/>
        <w:rPr>
          <w:rFonts w:asciiTheme="minorHAnsi" w:hAnsiTheme="minorHAnsi"/>
          <w:b/>
          <w:sz w:val="20"/>
          <w:szCs w:val="20"/>
        </w:rPr>
      </w:pPr>
    </w:p>
    <w:p w:rsidR="006470EC" w:rsidRPr="007C37CE" w:rsidRDefault="006470EC" w:rsidP="006470EC">
      <w:pPr>
        <w:ind w:left="4249" w:hanging="709"/>
        <w:jc w:val="center"/>
        <w:rPr>
          <w:b/>
          <w:szCs w:val="24"/>
          <w:lang w:val="es-ES_tradnl"/>
        </w:rPr>
      </w:pPr>
    </w:p>
    <w:p w:rsidR="00BD6EAF" w:rsidRDefault="00BD6EAF"/>
    <w:sectPr w:rsidR="00BD6EAF" w:rsidSect="0099414C">
      <w:footerReference w:type="default" r:id="rId6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DD" w:rsidRDefault="00701BDD" w:rsidP="00A9590D">
      <w:pPr>
        <w:spacing w:after="0" w:line="240" w:lineRule="auto"/>
      </w:pPr>
      <w:r>
        <w:separator/>
      </w:r>
    </w:p>
  </w:endnote>
  <w:endnote w:type="continuationSeparator" w:id="0">
    <w:p w:rsidR="00701BDD" w:rsidRDefault="00701BDD" w:rsidP="00A9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0D" w:rsidRPr="00A9590D" w:rsidRDefault="00A9590D" w:rsidP="00A9590D">
    <w:pPr>
      <w:tabs>
        <w:tab w:val="center" w:pos="4252"/>
        <w:tab w:val="right" w:pos="8504"/>
      </w:tabs>
      <w:spacing w:after="0" w:line="240" w:lineRule="auto"/>
      <w:rPr>
        <w:rFonts w:ascii="Bahnschrift Light" w:hAnsi="Bahnschrift Light"/>
        <w:color w:val="000000" w:themeColor="text1"/>
        <w:sz w:val="16"/>
        <w:szCs w:val="16"/>
      </w:rPr>
    </w:pPr>
    <w:r w:rsidRPr="00A9590D">
      <w:rPr>
        <w:rFonts w:ascii="Bahnschrift Light" w:hAnsi="Bahnschrift Light"/>
        <w:color w:val="000000" w:themeColor="text1"/>
        <w:sz w:val="16"/>
        <w:szCs w:val="16"/>
      </w:rPr>
      <w:t xml:space="preserve">Servicio de Salud O´Higgins, </w:t>
    </w:r>
    <w:sdt>
      <w:sdtPr>
        <w:rPr>
          <w:rFonts w:ascii="Bahnschrift Light" w:hAnsi="Bahnschrift Light"/>
          <w:color w:val="000000" w:themeColor="text1"/>
          <w:sz w:val="16"/>
          <w:szCs w:val="16"/>
        </w:rPr>
        <w:alias w:val="Autor"/>
        <w:id w:val="54214575"/>
        <w:placeholder>
          <w:docPart w:val="B6B0D275B9324AC889EEB76ED794140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A9590D">
          <w:rPr>
            <w:rFonts w:ascii="Bahnschrift Light" w:hAnsi="Bahnschrift Light"/>
            <w:color w:val="000000" w:themeColor="text1"/>
            <w:sz w:val="16"/>
            <w:szCs w:val="16"/>
          </w:rPr>
          <w:t>Departamento de Coordinación Estratégica, Subdepartamento de Formación y R.A.D.</w:t>
        </w:r>
      </w:sdtContent>
    </w:sdt>
  </w:p>
  <w:p w:rsidR="00A9590D" w:rsidRDefault="00A9590D" w:rsidP="00A9590D">
    <w:pPr>
      <w:pStyle w:val="Piedepgina"/>
    </w:pPr>
    <w:r>
      <w:rPr>
        <w:noProof/>
      </w:rPr>
      <w:t xml:space="preserve"> </w: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3C787" wp14:editId="452A592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9590D" w:rsidRDefault="00A9590D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3C787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A9590D" w:rsidRDefault="00A9590D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s-C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4AA7E6B" wp14:editId="1BC075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8DC42"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DD" w:rsidRDefault="00701BDD" w:rsidP="00A9590D">
      <w:pPr>
        <w:spacing w:after="0" w:line="240" w:lineRule="auto"/>
      </w:pPr>
      <w:r>
        <w:separator/>
      </w:r>
    </w:p>
  </w:footnote>
  <w:footnote w:type="continuationSeparator" w:id="0">
    <w:p w:rsidR="00701BDD" w:rsidRDefault="00701BDD" w:rsidP="00A95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EC"/>
    <w:rsid w:val="00064361"/>
    <w:rsid w:val="00165ECE"/>
    <w:rsid w:val="00185B2D"/>
    <w:rsid w:val="001D1B70"/>
    <w:rsid w:val="001E6CD4"/>
    <w:rsid w:val="002266FA"/>
    <w:rsid w:val="003F511D"/>
    <w:rsid w:val="00437ABC"/>
    <w:rsid w:val="004F7C9D"/>
    <w:rsid w:val="00542BAD"/>
    <w:rsid w:val="005A1B6A"/>
    <w:rsid w:val="005A5455"/>
    <w:rsid w:val="005E6908"/>
    <w:rsid w:val="006470EC"/>
    <w:rsid w:val="00701BDD"/>
    <w:rsid w:val="007B64DC"/>
    <w:rsid w:val="007D5180"/>
    <w:rsid w:val="008D179D"/>
    <w:rsid w:val="0099414C"/>
    <w:rsid w:val="009B7D96"/>
    <w:rsid w:val="00A26A6C"/>
    <w:rsid w:val="00A9590D"/>
    <w:rsid w:val="00A966B2"/>
    <w:rsid w:val="00B232DD"/>
    <w:rsid w:val="00B77CD0"/>
    <w:rsid w:val="00BA4FA9"/>
    <w:rsid w:val="00BD6EAF"/>
    <w:rsid w:val="00BF342A"/>
    <w:rsid w:val="00E50C04"/>
    <w:rsid w:val="00F623C3"/>
    <w:rsid w:val="00F82EBB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30E43-2292-473B-A1EA-3BCA8CC9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70EC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90D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90D"/>
    <w:rPr>
      <w:rFonts w:ascii="Calibri" w:eastAsia="Calibri" w:hAnsi="Calibri" w:cs="Calibri"/>
      <w:color w:val="000000"/>
      <w:lang w:eastAsia="es-ES"/>
    </w:rPr>
  </w:style>
  <w:style w:type="paragraph" w:customStyle="1" w:styleId="3CBD5A742C28424DA5172AD252E32316">
    <w:name w:val="3CBD5A742C28424DA5172AD252E32316"/>
    <w:rsid w:val="00A9590D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0D"/>
    <w:rPr>
      <w:rFonts w:ascii="Tahoma" w:eastAsia="Calibri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B0D275B9324AC889EEB76ED794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77FA-D02A-4386-A28A-A9367BF2986F}"/>
      </w:docPartPr>
      <w:docPartBody>
        <w:p w:rsidR="00E7394B" w:rsidRDefault="00CB4F61" w:rsidP="00CB4F61">
          <w:pPr>
            <w:pStyle w:val="B6B0D275B9324AC889EEB76ED7941406"/>
          </w:pPr>
          <w:r>
            <w:rPr>
              <w:lang w:val="es-ES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1"/>
    <w:rsid w:val="00207D37"/>
    <w:rsid w:val="002D3065"/>
    <w:rsid w:val="002D5C8C"/>
    <w:rsid w:val="0033114D"/>
    <w:rsid w:val="003E1BFE"/>
    <w:rsid w:val="005C2CD9"/>
    <w:rsid w:val="00B204B7"/>
    <w:rsid w:val="00B36F7D"/>
    <w:rsid w:val="00CB4F61"/>
    <w:rsid w:val="00E7394B"/>
    <w:rsid w:val="00F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296186631364DEEBD04A806EB7B0D2C">
    <w:name w:val="7296186631364DEEBD04A806EB7B0D2C"/>
    <w:rsid w:val="00CB4F61"/>
  </w:style>
  <w:style w:type="paragraph" w:customStyle="1" w:styleId="B6B0D275B9324AC889EEB76ED7941406">
    <w:name w:val="B6B0D275B9324AC889EEB76ED7941406"/>
    <w:rsid w:val="00CB4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Coordinación Estratégica, Subdepartamento de Formación y R.A.D.</dc:creator>
  <cp:lastModifiedBy>USUARIO</cp:lastModifiedBy>
  <cp:revision>2</cp:revision>
  <cp:lastPrinted>2020-08-07T17:58:00Z</cp:lastPrinted>
  <dcterms:created xsi:type="dcterms:W3CDTF">2020-08-10T21:41:00Z</dcterms:created>
  <dcterms:modified xsi:type="dcterms:W3CDTF">2020-08-10T21:41:00Z</dcterms:modified>
</cp:coreProperties>
</file>